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C99" w:rsidRPr="00355218" w:rsidRDefault="0045544B">
      <w:r w:rsidRPr="00355218">
        <w:rPr>
          <w:noProof/>
          <w:lang w:eastAsia="de-AT"/>
        </w:rPr>
        <w:drawing>
          <wp:anchor distT="0" distB="0" distL="114300" distR="114300" simplePos="0" relativeHeight="251661312" behindDoc="0" locked="0" layoutInCell="1" allowOverlap="1" wp14:anchorId="744B2748" wp14:editId="022EFD28">
            <wp:simplePos x="0" y="0"/>
            <wp:positionH relativeFrom="margin">
              <wp:posOffset>5272405</wp:posOffset>
            </wp:positionH>
            <wp:positionV relativeFrom="margin">
              <wp:posOffset>-566420</wp:posOffset>
            </wp:positionV>
            <wp:extent cx="904875" cy="1238885"/>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4875" cy="1238885"/>
                    </a:xfrm>
                    <a:prstGeom prst="rect">
                      <a:avLst/>
                    </a:prstGeom>
                  </pic:spPr>
                </pic:pic>
              </a:graphicData>
            </a:graphic>
            <wp14:sizeRelH relativeFrom="margin">
              <wp14:pctWidth>0</wp14:pctWidth>
            </wp14:sizeRelH>
            <wp14:sizeRelV relativeFrom="margin">
              <wp14:pctHeight>0</wp14:pctHeight>
            </wp14:sizeRelV>
          </wp:anchor>
        </w:drawing>
      </w:r>
      <w:r w:rsidR="00470C99" w:rsidRPr="00355218">
        <w:rPr>
          <w:b/>
          <w:sz w:val="34"/>
        </w:rPr>
        <w:t>Presseinformation</w:t>
      </w:r>
    </w:p>
    <w:p w:rsidR="00733A09" w:rsidRPr="00733A09" w:rsidRDefault="00846E48" w:rsidP="00733A09">
      <w:pPr>
        <w:spacing w:after="0"/>
        <w:jc w:val="center"/>
        <w:rPr>
          <w:b/>
          <w:sz w:val="56"/>
          <w:szCs w:val="56"/>
        </w:rPr>
      </w:pPr>
      <w:r>
        <w:rPr>
          <w:b/>
          <w:color w:val="E36C0A" w:themeColor="accent6" w:themeShade="BF"/>
          <w:sz w:val="56"/>
          <w:szCs w:val="56"/>
        </w:rPr>
        <w:t xml:space="preserve">         </w:t>
      </w:r>
      <w:r w:rsidR="005552B0" w:rsidRPr="00733A09">
        <w:rPr>
          <w:b/>
          <w:color w:val="E36C0A" w:themeColor="accent6" w:themeShade="BF"/>
          <w:sz w:val="56"/>
          <w:szCs w:val="56"/>
        </w:rPr>
        <w:t>Verborgene Landschaft</w:t>
      </w:r>
    </w:p>
    <w:p w:rsidR="00470C99" w:rsidRPr="00733A09" w:rsidRDefault="005552B0" w:rsidP="00733A09">
      <w:pPr>
        <w:spacing w:after="0"/>
        <w:jc w:val="center"/>
        <w:rPr>
          <w:b/>
          <w:sz w:val="56"/>
          <w:szCs w:val="56"/>
        </w:rPr>
      </w:pPr>
      <w:r w:rsidRPr="00733A09">
        <w:rPr>
          <w:b/>
          <w:sz w:val="56"/>
          <w:szCs w:val="56"/>
        </w:rPr>
        <w:t>STONEHENGE</w:t>
      </w:r>
    </w:p>
    <w:p w:rsidR="00846E48" w:rsidRPr="00070617" w:rsidRDefault="00070617" w:rsidP="00733A09">
      <w:pPr>
        <w:spacing w:after="0"/>
        <w:jc w:val="center"/>
        <w:rPr>
          <w:b/>
          <w:sz w:val="32"/>
          <w:szCs w:val="32"/>
        </w:rPr>
      </w:pPr>
      <w:r w:rsidRPr="00070617">
        <w:rPr>
          <w:b/>
          <w:sz w:val="32"/>
          <w:szCs w:val="32"/>
        </w:rPr>
        <w:t xml:space="preserve">Einzigartige </w:t>
      </w:r>
      <w:r w:rsidR="00470C99" w:rsidRPr="00070617">
        <w:rPr>
          <w:b/>
          <w:sz w:val="32"/>
          <w:szCs w:val="32"/>
        </w:rPr>
        <w:t xml:space="preserve">Ausstellung </w:t>
      </w:r>
      <w:r w:rsidR="00735A22" w:rsidRPr="00070617">
        <w:rPr>
          <w:b/>
          <w:sz w:val="32"/>
          <w:szCs w:val="32"/>
        </w:rPr>
        <w:t xml:space="preserve">ab 20. März </w:t>
      </w:r>
      <w:r w:rsidR="00A8789F" w:rsidRPr="00070617">
        <w:rPr>
          <w:b/>
          <w:sz w:val="32"/>
          <w:szCs w:val="32"/>
        </w:rPr>
        <w:t>20</w:t>
      </w:r>
      <w:r w:rsidR="00735A22" w:rsidRPr="00070617">
        <w:rPr>
          <w:b/>
          <w:sz w:val="32"/>
          <w:szCs w:val="32"/>
        </w:rPr>
        <w:t xml:space="preserve">16 </w:t>
      </w:r>
      <w:r w:rsidRPr="00070617">
        <w:rPr>
          <w:b/>
          <w:sz w:val="32"/>
          <w:szCs w:val="32"/>
        </w:rPr>
        <w:t>im</w:t>
      </w:r>
    </w:p>
    <w:p w:rsidR="00470C99" w:rsidRPr="00070617" w:rsidRDefault="00EC3ACB" w:rsidP="00846E48">
      <w:pPr>
        <w:spacing w:after="0"/>
        <w:jc w:val="center"/>
        <w:rPr>
          <w:b/>
          <w:sz w:val="32"/>
          <w:szCs w:val="32"/>
        </w:rPr>
      </w:pPr>
      <w:r>
        <w:rPr>
          <w:b/>
          <w:sz w:val="32"/>
          <w:szCs w:val="32"/>
        </w:rPr>
        <w:t>MAMUZ</w:t>
      </w:r>
      <w:r w:rsidR="00D2444D">
        <w:rPr>
          <w:b/>
          <w:sz w:val="32"/>
          <w:szCs w:val="32"/>
        </w:rPr>
        <w:t xml:space="preserve"> Museum </w:t>
      </w:r>
      <w:r w:rsidR="00470C99" w:rsidRPr="00070617">
        <w:rPr>
          <w:b/>
          <w:sz w:val="32"/>
          <w:szCs w:val="32"/>
        </w:rPr>
        <w:t>Mistelbach</w:t>
      </w:r>
    </w:p>
    <w:p w:rsidR="003324B8" w:rsidRPr="003324B8" w:rsidRDefault="003324B8" w:rsidP="00846E48">
      <w:pPr>
        <w:spacing w:after="0"/>
        <w:jc w:val="center"/>
        <w:rPr>
          <w:b/>
          <w:sz w:val="18"/>
          <w:szCs w:val="18"/>
        </w:rPr>
      </w:pPr>
    </w:p>
    <w:p w:rsidR="00470C99" w:rsidRPr="00355218" w:rsidRDefault="005C16A5" w:rsidP="005C16A5">
      <w:pPr>
        <w:jc w:val="center"/>
      </w:pPr>
      <w:r>
        <w:rPr>
          <w:noProof/>
          <w:lang w:eastAsia="de-AT"/>
        </w:rPr>
        <w:drawing>
          <wp:inline distT="0" distB="0" distL="0" distR="0" wp14:anchorId="3FB72AB0" wp14:editId="70ED8118">
            <wp:extent cx="5623560" cy="20497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69" t="23679" r="10928" b="11282"/>
                    <a:stretch/>
                  </pic:blipFill>
                  <pic:spPr bwMode="auto">
                    <a:xfrm>
                      <a:off x="0" y="0"/>
                      <a:ext cx="5635053" cy="2053969"/>
                    </a:xfrm>
                    <a:prstGeom prst="rect">
                      <a:avLst/>
                    </a:prstGeom>
                    <a:ln>
                      <a:noFill/>
                    </a:ln>
                    <a:extLst>
                      <a:ext uri="{53640926-AAD7-44D8-BBD7-CCE9431645EC}">
                        <a14:shadowObscured xmlns:a14="http://schemas.microsoft.com/office/drawing/2010/main"/>
                      </a:ext>
                    </a:extLst>
                  </pic:spPr>
                </pic:pic>
              </a:graphicData>
            </a:graphic>
          </wp:inline>
        </w:drawing>
      </w:r>
    </w:p>
    <w:p w:rsidR="00D25779" w:rsidRPr="00D2444D" w:rsidRDefault="00D25779" w:rsidP="004622FB">
      <w:pPr>
        <w:rPr>
          <w:b/>
          <w:sz w:val="28"/>
          <w:szCs w:val="28"/>
        </w:rPr>
      </w:pPr>
      <w:r w:rsidRPr="00D2444D">
        <w:rPr>
          <w:b/>
          <w:sz w:val="28"/>
          <w:szCs w:val="28"/>
        </w:rPr>
        <w:t>STONEHENGE….</w:t>
      </w:r>
      <w:r w:rsidR="00733A09" w:rsidRPr="00D2444D">
        <w:rPr>
          <w:b/>
          <w:sz w:val="28"/>
          <w:szCs w:val="28"/>
        </w:rPr>
        <w:t xml:space="preserve"> </w:t>
      </w:r>
    </w:p>
    <w:p w:rsidR="00D25779" w:rsidRPr="00070617" w:rsidRDefault="00D25779" w:rsidP="004622FB">
      <w:pPr>
        <w:rPr>
          <w:sz w:val="24"/>
          <w:szCs w:val="24"/>
        </w:rPr>
      </w:pPr>
      <w:r w:rsidRPr="00070617">
        <w:rPr>
          <w:sz w:val="24"/>
          <w:szCs w:val="24"/>
        </w:rPr>
        <w:t>Das berühmteste und rätselhafteste Monument der Urgeschichte! Gebaut über Jahrhunderte vor mehr als 4.000 Jahren. Aber von wem, warum und wie?</w:t>
      </w:r>
      <w:r w:rsidR="00F94E06">
        <w:rPr>
          <w:b/>
          <w:sz w:val="24"/>
          <w:szCs w:val="24"/>
        </w:rPr>
        <w:t xml:space="preserve"> Entdeckungen, die</w:t>
      </w:r>
      <w:r w:rsidR="003324B8" w:rsidRPr="00070617">
        <w:rPr>
          <w:b/>
          <w:sz w:val="24"/>
          <w:szCs w:val="24"/>
        </w:rPr>
        <w:t xml:space="preserve"> derzeit weltweit für Aufsehen sorgen, werden erstmalig im </w:t>
      </w:r>
      <w:r w:rsidR="00EC3ACB">
        <w:rPr>
          <w:b/>
          <w:sz w:val="24"/>
          <w:szCs w:val="24"/>
        </w:rPr>
        <w:t>MAMUZ Museum</w:t>
      </w:r>
      <w:r w:rsidR="003324B8" w:rsidRPr="00070617">
        <w:rPr>
          <w:b/>
          <w:sz w:val="24"/>
          <w:szCs w:val="24"/>
        </w:rPr>
        <w:t xml:space="preserve"> Mistelbach gezeigt: Die neue Geschichte von Stonehenge!</w:t>
      </w:r>
    </w:p>
    <w:p w:rsidR="00733A09" w:rsidRPr="00070617" w:rsidRDefault="00D25779" w:rsidP="00426458">
      <w:pPr>
        <w:rPr>
          <w:b/>
          <w:sz w:val="24"/>
          <w:szCs w:val="24"/>
        </w:rPr>
      </w:pPr>
      <w:r w:rsidRPr="00070617">
        <w:rPr>
          <w:sz w:val="24"/>
          <w:szCs w:val="24"/>
        </w:rPr>
        <w:t xml:space="preserve">Stonehenge ist einzigartig. Doch </w:t>
      </w:r>
      <w:r w:rsidR="004A0EA3" w:rsidRPr="00070617">
        <w:rPr>
          <w:sz w:val="24"/>
          <w:szCs w:val="24"/>
        </w:rPr>
        <w:t xml:space="preserve">es </w:t>
      </w:r>
      <w:r w:rsidRPr="00070617">
        <w:rPr>
          <w:sz w:val="24"/>
          <w:szCs w:val="24"/>
        </w:rPr>
        <w:t>ist mehr als ein Steinkreis und stand nie alleine. Es ist eingebettet in e</w:t>
      </w:r>
      <w:r w:rsidR="00F94E06">
        <w:rPr>
          <w:sz w:val="24"/>
          <w:szCs w:val="24"/>
        </w:rPr>
        <w:t>ine Landschaft mit Hunderten</w:t>
      </w:r>
      <w:r w:rsidRPr="00070617">
        <w:rPr>
          <w:sz w:val="24"/>
          <w:szCs w:val="24"/>
        </w:rPr>
        <w:t xml:space="preserve"> Monumenten - manche bis heute im Gelände sichtbar, andere bis vor kurzem unerkannt im Boden verborgen. Das Ludwig Boltzmann Institut und die Universität Birmingham haben die Landschaft rund um Stonehenge mit modernster Technik durchleuchtet und Faszinierendes erstmals nach Jahrtause</w:t>
      </w:r>
      <w:r w:rsidR="003324B8" w:rsidRPr="00070617">
        <w:rPr>
          <w:sz w:val="24"/>
          <w:szCs w:val="24"/>
        </w:rPr>
        <w:t>nden wieder ans Licht gebracht.</w:t>
      </w:r>
      <w:r w:rsidRPr="00070617">
        <w:rPr>
          <w:sz w:val="24"/>
          <w:szCs w:val="24"/>
        </w:rPr>
        <w:t xml:space="preserve"> Neben beeindruckenden Grabfunden ist die originalgetreue Rekonstruktion der Steinriesen inmitten der Ausstellung ein besonderes Highlight. </w:t>
      </w:r>
      <w:r w:rsidR="003324B8" w:rsidRPr="00070617">
        <w:rPr>
          <w:sz w:val="24"/>
          <w:szCs w:val="24"/>
        </w:rPr>
        <w:t>E</w:t>
      </w:r>
      <w:r w:rsidR="00977E91" w:rsidRPr="00070617">
        <w:rPr>
          <w:sz w:val="24"/>
          <w:szCs w:val="24"/>
        </w:rPr>
        <w:t xml:space="preserve">rleben </w:t>
      </w:r>
      <w:r w:rsidR="003324B8" w:rsidRPr="00070617">
        <w:rPr>
          <w:sz w:val="24"/>
          <w:szCs w:val="24"/>
        </w:rPr>
        <w:t xml:space="preserve">Sie </w:t>
      </w:r>
      <w:r w:rsidR="00977E91" w:rsidRPr="00070617">
        <w:rPr>
          <w:sz w:val="24"/>
          <w:szCs w:val="24"/>
        </w:rPr>
        <w:t>die</w:t>
      </w:r>
      <w:r w:rsidRPr="00070617">
        <w:rPr>
          <w:sz w:val="24"/>
          <w:szCs w:val="24"/>
        </w:rPr>
        <w:t xml:space="preserve"> Größe des Steinmonuments und seiner weiten Landschaft in einer einzigartigen Zeitmaschine, beginnend lange vor Stonehenge und endend lange bevor die ersten Druiden den Steinkreis erblickten.    </w:t>
      </w:r>
    </w:p>
    <w:p w:rsidR="00733A09" w:rsidRDefault="00733A09" w:rsidP="00426458">
      <w:pPr>
        <w:rPr>
          <w:b/>
          <w:sz w:val="28"/>
          <w:szCs w:val="28"/>
        </w:rPr>
      </w:pPr>
      <w:r>
        <w:rPr>
          <w:b/>
          <w:sz w:val="28"/>
          <w:szCs w:val="28"/>
        </w:rPr>
        <w:t>…</w:t>
      </w:r>
      <w:r w:rsidRPr="004622FB">
        <w:rPr>
          <w:b/>
          <w:sz w:val="28"/>
          <w:szCs w:val="28"/>
        </w:rPr>
        <w:t>IST ZUM GREIFEN NAHE!</w:t>
      </w:r>
    </w:p>
    <w:p w:rsidR="00C94C50" w:rsidRPr="00AC1B53" w:rsidRDefault="00426458" w:rsidP="00846E48">
      <w:pPr>
        <w:rPr>
          <w:sz w:val="24"/>
          <w:szCs w:val="24"/>
        </w:rPr>
      </w:pPr>
      <w:r w:rsidRPr="00AC1B53">
        <w:rPr>
          <w:sz w:val="24"/>
          <w:szCs w:val="24"/>
        </w:rPr>
        <w:lastRenderedPageBreak/>
        <w:t xml:space="preserve">Die neuesten Erkenntnisse </w:t>
      </w:r>
      <w:r w:rsidR="00070617" w:rsidRPr="00AC1B53">
        <w:rPr>
          <w:sz w:val="24"/>
          <w:szCs w:val="24"/>
        </w:rPr>
        <w:t xml:space="preserve">des </w:t>
      </w:r>
      <w:proofErr w:type="spellStart"/>
      <w:r w:rsidR="00070617" w:rsidRPr="00AC1B53">
        <w:rPr>
          <w:sz w:val="24"/>
          <w:szCs w:val="24"/>
        </w:rPr>
        <w:t>Stonehenge</w:t>
      </w:r>
      <w:proofErr w:type="spellEnd"/>
      <w:r w:rsidR="00070617" w:rsidRPr="00AC1B53">
        <w:rPr>
          <w:sz w:val="24"/>
          <w:szCs w:val="24"/>
        </w:rPr>
        <w:t xml:space="preserve"> Hidden </w:t>
      </w:r>
      <w:proofErr w:type="spellStart"/>
      <w:r w:rsidR="00070617" w:rsidRPr="00AC1B53">
        <w:rPr>
          <w:sz w:val="24"/>
          <w:szCs w:val="24"/>
        </w:rPr>
        <w:t>Landscape</w:t>
      </w:r>
      <w:proofErr w:type="spellEnd"/>
      <w:r w:rsidR="00070617" w:rsidRPr="00AC1B53">
        <w:rPr>
          <w:sz w:val="24"/>
          <w:szCs w:val="24"/>
        </w:rPr>
        <w:t xml:space="preserve"> Projects wurden vo</w:t>
      </w:r>
      <w:r w:rsidRPr="00AC1B53">
        <w:rPr>
          <w:sz w:val="24"/>
          <w:szCs w:val="24"/>
        </w:rPr>
        <w:t xml:space="preserve">m Forscherteam des </w:t>
      </w:r>
      <w:r w:rsidR="004622FB" w:rsidRPr="00AC1B53">
        <w:rPr>
          <w:sz w:val="24"/>
          <w:szCs w:val="24"/>
        </w:rPr>
        <w:t>Ludwig Boltzmann Instituts</w:t>
      </w:r>
      <w:r w:rsidR="00070617" w:rsidRPr="00AC1B53">
        <w:rPr>
          <w:sz w:val="24"/>
          <w:szCs w:val="24"/>
        </w:rPr>
        <w:t xml:space="preserve"> für</w:t>
      </w:r>
      <w:r w:rsidRPr="00AC1B53">
        <w:rPr>
          <w:sz w:val="24"/>
          <w:szCs w:val="24"/>
        </w:rPr>
        <w:t xml:space="preserve"> Archäologische Prospektion und Virtuelle Archäologie </w:t>
      </w:r>
      <w:r w:rsidR="00C94C50" w:rsidRPr="00AC1B53">
        <w:rPr>
          <w:sz w:val="24"/>
          <w:szCs w:val="24"/>
        </w:rPr>
        <w:t xml:space="preserve">(LBI </w:t>
      </w:r>
      <w:proofErr w:type="spellStart"/>
      <w:r w:rsidR="00C94C50" w:rsidRPr="00AC1B53">
        <w:rPr>
          <w:sz w:val="24"/>
          <w:szCs w:val="24"/>
        </w:rPr>
        <w:t>ArchPro</w:t>
      </w:r>
      <w:proofErr w:type="spellEnd"/>
      <w:r w:rsidR="00C94C50" w:rsidRPr="00AC1B53">
        <w:rPr>
          <w:sz w:val="24"/>
          <w:szCs w:val="24"/>
        </w:rPr>
        <w:t>)</w:t>
      </w:r>
      <w:r w:rsidR="00846E48" w:rsidRPr="00AC1B53">
        <w:rPr>
          <w:sz w:val="24"/>
          <w:szCs w:val="24"/>
        </w:rPr>
        <w:t xml:space="preserve"> </w:t>
      </w:r>
      <w:r w:rsidR="004622FB" w:rsidRPr="00AC1B53">
        <w:rPr>
          <w:sz w:val="24"/>
          <w:szCs w:val="24"/>
        </w:rPr>
        <w:t xml:space="preserve">und der Universität Birmingham </w:t>
      </w:r>
      <w:r w:rsidRPr="00AC1B53">
        <w:rPr>
          <w:sz w:val="24"/>
          <w:szCs w:val="24"/>
        </w:rPr>
        <w:t>ans Licht gebracht</w:t>
      </w:r>
      <w:r w:rsidR="004622FB" w:rsidRPr="00AC1B53">
        <w:rPr>
          <w:sz w:val="24"/>
          <w:szCs w:val="24"/>
        </w:rPr>
        <w:t xml:space="preserve">. </w:t>
      </w:r>
      <w:r w:rsidR="00AC1B53">
        <w:rPr>
          <w:sz w:val="24"/>
          <w:szCs w:val="24"/>
        </w:rPr>
        <w:t>Co</w:t>
      </w:r>
      <w:r w:rsidR="00070617" w:rsidRPr="00AC1B53">
        <w:rPr>
          <w:sz w:val="24"/>
          <w:szCs w:val="24"/>
        </w:rPr>
        <w:t xml:space="preserve">-Leiter des Forschungsprojektes und </w:t>
      </w:r>
      <w:r w:rsidR="00977E91" w:rsidRPr="00AC1B53">
        <w:rPr>
          <w:sz w:val="24"/>
          <w:szCs w:val="24"/>
        </w:rPr>
        <w:t>Wissenschaftler des Jahres 2015</w:t>
      </w:r>
      <w:r w:rsidR="00C94C50" w:rsidRPr="00AC1B53">
        <w:rPr>
          <w:sz w:val="24"/>
          <w:szCs w:val="24"/>
        </w:rPr>
        <w:t xml:space="preserve">, </w:t>
      </w:r>
      <w:r w:rsidR="00C94C50" w:rsidRPr="00AC1B53">
        <w:rPr>
          <w:b/>
          <w:sz w:val="24"/>
          <w:szCs w:val="24"/>
        </w:rPr>
        <w:t>Wolfgang Neubauer</w:t>
      </w:r>
      <w:r w:rsidR="00C94C50" w:rsidRPr="00AC1B53">
        <w:rPr>
          <w:sz w:val="24"/>
          <w:szCs w:val="24"/>
        </w:rPr>
        <w:t xml:space="preserve">, </w:t>
      </w:r>
      <w:proofErr w:type="spellStart"/>
      <w:r w:rsidR="00070617" w:rsidRPr="00AC1B53">
        <w:rPr>
          <w:sz w:val="24"/>
          <w:szCs w:val="24"/>
        </w:rPr>
        <w:t>kuratiert</w:t>
      </w:r>
      <w:proofErr w:type="spellEnd"/>
      <w:r w:rsidR="00070617" w:rsidRPr="00AC1B53">
        <w:rPr>
          <w:sz w:val="24"/>
          <w:szCs w:val="24"/>
        </w:rPr>
        <w:t xml:space="preserve"> die Ausstellung</w:t>
      </w:r>
      <w:r w:rsidR="00C94C50" w:rsidRPr="00AC1B53">
        <w:rPr>
          <w:sz w:val="24"/>
          <w:szCs w:val="24"/>
        </w:rPr>
        <w:t>: „</w:t>
      </w:r>
      <w:r w:rsidR="004622FB" w:rsidRPr="00AC1B53">
        <w:rPr>
          <w:sz w:val="24"/>
          <w:szCs w:val="24"/>
        </w:rPr>
        <w:t>M</w:t>
      </w:r>
      <w:r w:rsidR="00C94C50" w:rsidRPr="00AC1B53">
        <w:rPr>
          <w:sz w:val="24"/>
          <w:szCs w:val="24"/>
        </w:rPr>
        <w:t>it geomagnetischer Prospektion</w:t>
      </w:r>
      <w:r w:rsidR="00070617" w:rsidRPr="00AC1B53">
        <w:rPr>
          <w:sz w:val="24"/>
          <w:szCs w:val="24"/>
        </w:rPr>
        <w:t xml:space="preserve"> und Bodenradarmessungen</w:t>
      </w:r>
      <w:r w:rsidR="00C94C50" w:rsidRPr="00AC1B53">
        <w:rPr>
          <w:sz w:val="24"/>
          <w:szCs w:val="24"/>
        </w:rPr>
        <w:t xml:space="preserve"> </w:t>
      </w:r>
      <w:r w:rsidR="00070617" w:rsidRPr="00AC1B53">
        <w:rPr>
          <w:sz w:val="24"/>
          <w:szCs w:val="24"/>
        </w:rPr>
        <w:t>wurde auf</w:t>
      </w:r>
      <w:r w:rsidR="004622FB" w:rsidRPr="00AC1B53">
        <w:rPr>
          <w:sz w:val="24"/>
          <w:szCs w:val="24"/>
        </w:rPr>
        <w:t xml:space="preserve"> </w:t>
      </w:r>
      <w:r w:rsidRPr="00AC1B53">
        <w:rPr>
          <w:sz w:val="24"/>
          <w:szCs w:val="24"/>
        </w:rPr>
        <w:t xml:space="preserve">über </w:t>
      </w:r>
      <w:r w:rsidR="00070617" w:rsidRPr="00AC1B53">
        <w:rPr>
          <w:sz w:val="24"/>
          <w:szCs w:val="24"/>
        </w:rPr>
        <w:t>14 km² der Untergrund run</w:t>
      </w:r>
      <w:r w:rsidR="00F94E06">
        <w:rPr>
          <w:sz w:val="24"/>
          <w:szCs w:val="24"/>
        </w:rPr>
        <w:t xml:space="preserve">d um den Steinkreis untersucht. Dabei wurden </w:t>
      </w:r>
      <w:r w:rsidR="004622FB" w:rsidRPr="00AC1B53">
        <w:rPr>
          <w:sz w:val="24"/>
          <w:szCs w:val="24"/>
        </w:rPr>
        <w:t>neue Entdeckungen gemacht, die wieder ein Stück zum Verständnis der Kultlandschaft um Stonehenge beitragen</w:t>
      </w:r>
      <w:r w:rsidR="00070617" w:rsidRPr="00AC1B53">
        <w:rPr>
          <w:sz w:val="24"/>
          <w:szCs w:val="24"/>
        </w:rPr>
        <w:t>. Die</w:t>
      </w:r>
      <w:r w:rsidR="00F94E06">
        <w:rPr>
          <w:sz w:val="24"/>
          <w:szCs w:val="24"/>
        </w:rPr>
        <w:t>se</w:t>
      </w:r>
      <w:r w:rsidR="00070617" w:rsidRPr="00AC1B53">
        <w:rPr>
          <w:sz w:val="24"/>
          <w:szCs w:val="24"/>
        </w:rPr>
        <w:t xml:space="preserve"> sensationellen Ergebnisse </w:t>
      </w:r>
      <w:r w:rsidR="004622FB" w:rsidRPr="00AC1B53">
        <w:rPr>
          <w:sz w:val="24"/>
          <w:szCs w:val="24"/>
        </w:rPr>
        <w:t xml:space="preserve"> </w:t>
      </w:r>
      <w:r w:rsidR="00070617" w:rsidRPr="00AC1B53">
        <w:rPr>
          <w:sz w:val="24"/>
          <w:szCs w:val="24"/>
        </w:rPr>
        <w:t>werden</w:t>
      </w:r>
      <w:r w:rsidR="004622FB" w:rsidRPr="00AC1B53">
        <w:rPr>
          <w:sz w:val="24"/>
          <w:szCs w:val="24"/>
        </w:rPr>
        <w:t xml:space="preserve"> erstmals im MAMUZ </w:t>
      </w:r>
      <w:r w:rsidR="00EC3ACB">
        <w:rPr>
          <w:sz w:val="24"/>
          <w:szCs w:val="24"/>
        </w:rPr>
        <w:t>Museum</w:t>
      </w:r>
      <w:r w:rsidRPr="00AC1B53">
        <w:rPr>
          <w:sz w:val="24"/>
          <w:szCs w:val="24"/>
        </w:rPr>
        <w:t xml:space="preserve"> </w:t>
      </w:r>
      <w:r w:rsidR="004622FB" w:rsidRPr="00AC1B53">
        <w:rPr>
          <w:sz w:val="24"/>
          <w:szCs w:val="24"/>
        </w:rPr>
        <w:t xml:space="preserve">Mistelbach </w:t>
      </w:r>
      <w:r w:rsidR="00070617" w:rsidRPr="00AC1B53">
        <w:rPr>
          <w:sz w:val="24"/>
          <w:szCs w:val="24"/>
        </w:rPr>
        <w:t xml:space="preserve">in einer faszinierenden Ausstellung </w:t>
      </w:r>
      <w:r w:rsidR="004622FB" w:rsidRPr="00AC1B53">
        <w:rPr>
          <w:sz w:val="24"/>
          <w:szCs w:val="24"/>
        </w:rPr>
        <w:t>der Ö</w:t>
      </w:r>
      <w:r w:rsidR="00070617" w:rsidRPr="00AC1B53">
        <w:rPr>
          <w:sz w:val="24"/>
          <w:szCs w:val="24"/>
        </w:rPr>
        <w:t>ffentlichkeit präsentiert</w:t>
      </w:r>
      <w:r w:rsidR="004622FB" w:rsidRPr="00AC1B53">
        <w:rPr>
          <w:sz w:val="24"/>
          <w:szCs w:val="24"/>
        </w:rPr>
        <w:t>.</w:t>
      </w:r>
      <w:r w:rsidR="00C94C50" w:rsidRPr="00AC1B53">
        <w:rPr>
          <w:sz w:val="24"/>
          <w:szCs w:val="24"/>
        </w:rPr>
        <w:t xml:space="preserve">“ </w:t>
      </w:r>
      <w:r w:rsidR="00977E91" w:rsidRPr="00AC1B53">
        <w:rPr>
          <w:sz w:val="24"/>
          <w:szCs w:val="24"/>
        </w:rPr>
        <w:t xml:space="preserve">Dem Ausstellungs-Team zur Seite steht einer der renommierten Forscher rund um Stonehenge selbst, </w:t>
      </w:r>
      <w:r w:rsidR="00977E91" w:rsidRPr="00AC1B53">
        <w:rPr>
          <w:b/>
          <w:sz w:val="24"/>
          <w:szCs w:val="24"/>
        </w:rPr>
        <w:t>Julian Richards</w:t>
      </w:r>
      <w:r w:rsidR="00977E91" w:rsidRPr="00AC1B53">
        <w:rPr>
          <w:sz w:val="24"/>
          <w:szCs w:val="24"/>
        </w:rPr>
        <w:t xml:space="preserve">. Als Autor etlicher Fachbücher und Leiter zahlreicher Grabungen rund um Stonehenge trägt sein Wissen wesentlich zum Gelingen der Ausstellung bei.  </w:t>
      </w:r>
    </w:p>
    <w:p w:rsidR="00733A09" w:rsidRPr="00AC1B53" w:rsidRDefault="00977E91" w:rsidP="00846E48">
      <w:pPr>
        <w:rPr>
          <w:sz w:val="24"/>
          <w:szCs w:val="24"/>
        </w:rPr>
      </w:pPr>
      <w:r w:rsidRPr="00AC1B53">
        <w:rPr>
          <w:sz w:val="24"/>
          <w:szCs w:val="24"/>
        </w:rPr>
        <w:t>Innovative A</w:t>
      </w:r>
      <w:r w:rsidR="00733A09" w:rsidRPr="00AC1B53">
        <w:rPr>
          <w:sz w:val="24"/>
          <w:szCs w:val="24"/>
        </w:rPr>
        <w:t>usstell</w:t>
      </w:r>
      <w:r w:rsidRPr="00AC1B53">
        <w:rPr>
          <w:sz w:val="24"/>
          <w:szCs w:val="24"/>
        </w:rPr>
        <w:t>ungsgestaltung</w:t>
      </w:r>
      <w:r w:rsidR="00F94E06">
        <w:rPr>
          <w:sz w:val="24"/>
          <w:szCs w:val="24"/>
        </w:rPr>
        <w:t xml:space="preserve"> durch </w:t>
      </w:r>
      <w:r w:rsidR="00070617" w:rsidRPr="00AC1B53">
        <w:rPr>
          <w:sz w:val="24"/>
          <w:szCs w:val="24"/>
        </w:rPr>
        <w:t>Christof Cremer</w:t>
      </w:r>
      <w:r w:rsidRPr="00AC1B53">
        <w:rPr>
          <w:sz w:val="24"/>
          <w:szCs w:val="24"/>
        </w:rPr>
        <w:t xml:space="preserve"> und beeindruckende Visuali</w:t>
      </w:r>
      <w:r w:rsidR="00821915" w:rsidRPr="00AC1B53">
        <w:rPr>
          <w:sz w:val="24"/>
          <w:szCs w:val="24"/>
        </w:rPr>
        <w:t>si</w:t>
      </w:r>
      <w:r w:rsidRPr="00AC1B53">
        <w:rPr>
          <w:sz w:val="24"/>
          <w:szCs w:val="24"/>
        </w:rPr>
        <w:t>erungen</w:t>
      </w:r>
      <w:r w:rsidR="00733A09" w:rsidRPr="00AC1B53">
        <w:rPr>
          <w:sz w:val="24"/>
          <w:szCs w:val="24"/>
        </w:rPr>
        <w:t xml:space="preserve"> machen es möglich, dass sich</w:t>
      </w:r>
      <w:r w:rsidRPr="00AC1B53">
        <w:rPr>
          <w:sz w:val="24"/>
          <w:szCs w:val="24"/>
        </w:rPr>
        <w:t xml:space="preserve"> </w:t>
      </w:r>
      <w:r w:rsidR="00733A09" w:rsidRPr="00AC1B53">
        <w:rPr>
          <w:sz w:val="24"/>
          <w:szCs w:val="24"/>
        </w:rPr>
        <w:t>die</w:t>
      </w:r>
      <w:r w:rsidRPr="00AC1B53">
        <w:rPr>
          <w:sz w:val="24"/>
          <w:szCs w:val="24"/>
        </w:rPr>
        <w:t xml:space="preserve"> </w:t>
      </w:r>
      <w:proofErr w:type="spellStart"/>
      <w:r w:rsidRPr="00AC1B53">
        <w:rPr>
          <w:sz w:val="24"/>
          <w:szCs w:val="24"/>
        </w:rPr>
        <w:t>Besucher</w:t>
      </w:r>
      <w:r w:rsidR="00733A09" w:rsidRPr="00AC1B53">
        <w:rPr>
          <w:sz w:val="24"/>
          <w:szCs w:val="24"/>
        </w:rPr>
        <w:t>Innen</w:t>
      </w:r>
      <w:proofErr w:type="spellEnd"/>
      <w:r w:rsidR="00733A09" w:rsidRPr="00AC1B53">
        <w:rPr>
          <w:sz w:val="24"/>
          <w:szCs w:val="24"/>
        </w:rPr>
        <w:t xml:space="preserve"> inmitten des</w:t>
      </w:r>
      <w:r w:rsidRPr="00AC1B53">
        <w:rPr>
          <w:sz w:val="24"/>
          <w:szCs w:val="24"/>
        </w:rPr>
        <w:t xml:space="preserve"> Steinkreis</w:t>
      </w:r>
      <w:r w:rsidR="00846E48" w:rsidRPr="00AC1B53">
        <w:rPr>
          <w:sz w:val="24"/>
          <w:szCs w:val="24"/>
        </w:rPr>
        <w:t>es</w:t>
      </w:r>
      <w:r w:rsidR="00733A09" w:rsidRPr="00AC1B53">
        <w:rPr>
          <w:sz w:val="24"/>
          <w:szCs w:val="24"/>
        </w:rPr>
        <w:t xml:space="preserve"> </w:t>
      </w:r>
      <w:r w:rsidR="00070617" w:rsidRPr="00AC1B53">
        <w:rPr>
          <w:sz w:val="24"/>
          <w:szCs w:val="24"/>
        </w:rPr>
        <w:t xml:space="preserve">mit lebensgroßen Repliken der Steine </w:t>
      </w:r>
      <w:r w:rsidR="00733A09" w:rsidRPr="00AC1B53">
        <w:rPr>
          <w:sz w:val="24"/>
          <w:szCs w:val="24"/>
        </w:rPr>
        <w:t>wiederfinden und einen gewaltigen Einblick in die Landschaft rund um Stonehenge bekommen</w:t>
      </w:r>
      <w:r w:rsidR="00070617" w:rsidRPr="00AC1B53">
        <w:rPr>
          <w:sz w:val="24"/>
          <w:szCs w:val="24"/>
        </w:rPr>
        <w:t>. Auch o</w:t>
      </w:r>
      <w:r w:rsidRPr="00AC1B53">
        <w:rPr>
          <w:sz w:val="24"/>
          <w:szCs w:val="24"/>
        </w:rPr>
        <w:t xml:space="preserve">riginales Steinmaterial, wie es vor Jahrtausenden für den Bau der </w:t>
      </w:r>
      <w:r w:rsidR="00846E48" w:rsidRPr="00AC1B53">
        <w:rPr>
          <w:sz w:val="24"/>
          <w:szCs w:val="24"/>
        </w:rPr>
        <w:t>Anlage</w:t>
      </w:r>
      <w:r w:rsidRPr="00AC1B53">
        <w:rPr>
          <w:sz w:val="24"/>
          <w:szCs w:val="24"/>
        </w:rPr>
        <w:t xml:space="preserve"> verwende</w:t>
      </w:r>
      <w:r w:rsidR="00733A09" w:rsidRPr="00AC1B53">
        <w:rPr>
          <w:sz w:val="24"/>
          <w:szCs w:val="24"/>
        </w:rPr>
        <w:t xml:space="preserve">t wurde, kann </w:t>
      </w:r>
      <w:r w:rsidRPr="00AC1B53">
        <w:rPr>
          <w:sz w:val="24"/>
          <w:szCs w:val="24"/>
        </w:rPr>
        <w:t>aus näc</w:t>
      </w:r>
      <w:r w:rsidR="00846E48" w:rsidRPr="00AC1B53">
        <w:rPr>
          <w:sz w:val="24"/>
          <w:szCs w:val="24"/>
        </w:rPr>
        <w:t>hster Nähe betrachtet und</w:t>
      </w:r>
      <w:r w:rsidR="00733A09" w:rsidRPr="00AC1B53">
        <w:rPr>
          <w:sz w:val="24"/>
          <w:szCs w:val="24"/>
        </w:rPr>
        <w:t xml:space="preserve"> berührt</w:t>
      </w:r>
      <w:r w:rsidRPr="00AC1B53">
        <w:rPr>
          <w:sz w:val="24"/>
          <w:szCs w:val="24"/>
        </w:rPr>
        <w:t xml:space="preserve"> werden. In einem 3D-Modell</w:t>
      </w:r>
      <w:r w:rsidR="00070617" w:rsidRPr="00AC1B53">
        <w:rPr>
          <w:sz w:val="24"/>
          <w:szCs w:val="24"/>
        </w:rPr>
        <w:t xml:space="preserve"> der gesamten Landschaft</w:t>
      </w:r>
      <w:r w:rsidRPr="00AC1B53">
        <w:rPr>
          <w:sz w:val="24"/>
          <w:szCs w:val="24"/>
        </w:rPr>
        <w:t xml:space="preserve"> wird das </w:t>
      </w:r>
      <w:r w:rsidR="00733A09" w:rsidRPr="00AC1B53">
        <w:rPr>
          <w:sz w:val="24"/>
          <w:szCs w:val="24"/>
        </w:rPr>
        <w:t xml:space="preserve">Ausmaß dieser </w:t>
      </w:r>
      <w:r w:rsidR="00070617" w:rsidRPr="00AC1B53">
        <w:rPr>
          <w:sz w:val="24"/>
          <w:szCs w:val="24"/>
        </w:rPr>
        <w:t>prähistorischen Kultlandschaft und ihrer Entwicklung durch die Zeit erfahrbar gemacht.</w:t>
      </w:r>
    </w:p>
    <w:p w:rsidR="00AC1B53" w:rsidRPr="00AC1B53" w:rsidRDefault="00070617" w:rsidP="00846E48">
      <w:pPr>
        <w:rPr>
          <w:sz w:val="24"/>
          <w:szCs w:val="24"/>
        </w:rPr>
      </w:pPr>
      <w:r w:rsidRPr="00AC1B53">
        <w:rPr>
          <w:sz w:val="24"/>
          <w:szCs w:val="24"/>
        </w:rPr>
        <w:t xml:space="preserve">Kombiniert werden die neuen Erkenntnisse mit </w:t>
      </w:r>
      <w:r w:rsidR="004622FB" w:rsidRPr="00AC1B53">
        <w:rPr>
          <w:sz w:val="24"/>
          <w:szCs w:val="24"/>
        </w:rPr>
        <w:t>Originalfunde</w:t>
      </w:r>
      <w:r w:rsidR="00846E48" w:rsidRPr="00AC1B53">
        <w:rPr>
          <w:sz w:val="24"/>
          <w:szCs w:val="24"/>
        </w:rPr>
        <w:t xml:space="preserve"> aus Stonehenge</w:t>
      </w:r>
      <w:r w:rsidR="004622FB" w:rsidRPr="00AC1B53">
        <w:rPr>
          <w:sz w:val="24"/>
          <w:szCs w:val="24"/>
        </w:rPr>
        <w:t xml:space="preserve">, die die britischen Inseln bislang noch nie verlassen haben. </w:t>
      </w:r>
      <w:r w:rsidR="004266A2" w:rsidRPr="00AC1B53">
        <w:rPr>
          <w:sz w:val="24"/>
          <w:szCs w:val="24"/>
        </w:rPr>
        <w:t>Als Partner konnten Museen</w:t>
      </w:r>
      <w:r w:rsidR="00EC3ACB">
        <w:rPr>
          <w:sz w:val="24"/>
          <w:szCs w:val="24"/>
        </w:rPr>
        <w:t xml:space="preserve"> sowie die Landessammlung Niederösterreich</w:t>
      </w:r>
      <w:r w:rsidR="004266A2" w:rsidRPr="00AC1B53">
        <w:rPr>
          <w:sz w:val="24"/>
          <w:szCs w:val="24"/>
        </w:rPr>
        <w:t xml:space="preserve"> gewonnen werden, </w:t>
      </w:r>
      <w:r w:rsidR="00F94E06">
        <w:rPr>
          <w:sz w:val="24"/>
          <w:szCs w:val="24"/>
        </w:rPr>
        <w:t>di</w:t>
      </w:r>
      <w:r w:rsidR="00AC1B53" w:rsidRPr="00AC1B53">
        <w:rPr>
          <w:sz w:val="24"/>
          <w:szCs w:val="24"/>
        </w:rPr>
        <w:t xml:space="preserve">e einzigartige Fundobjekte zur Verfügung stellen. </w:t>
      </w:r>
    </w:p>
    <w:p w:rsidR="00EC3ACB" w:rsidRPr="00AC1B53" w:rsidRDefault="00AC1B53" w:rsidP="00846E48">
      <w:pPr>
        <w:rPr>
          <w:sz w:val="24"/>
          <w:szCs w:val="24"/>
        </w:rPr>
      </w:pPr>
      <w:r w:rsidRPr="00AC1B53">
        <w:rPr>
          <w:sz w:val="24"/>
          <w:szCs w:val="24"/>
        </w:rPr>
        <w:t>Besonderes Highlight im MAMUZ ist das Grab eines Bogenschützen, der mit dem größten bisher auf den britischen Inseln gefunden Kupferdolch bestattet wurde. Das verwendete Kupfer stammt aus den österreichischen Alpen. Die Grabausstattungen der am Ende der Steinzeit in ganz Europa aktiven Leute der Glockenbecherkultur werden mit gleichzeitigen reichen Gräbern aus Niederösterreich präsentiert.</w:t>
      </w:r>
      <w:r>
        <w:rPr>
          <w:sz w:val="24"/>
          <w:szCs w:val="24"/>
        </w:rPr>
        <w:t xml:space="preserve"> </w:t>
      </w:r>
      <w:r w:rsidRPr="00AC1B53">
        <w:rPr>
          <w:sz w:val="24"/>
          <w:szCs w:val="24"/>
        </w:rPr>
        <w:t xml:space="preserve">Stonehenge ist </w:t>
      </w:r>
      <w:r w:rsidR="004622FB" w:rsidRPr="00AC1B53">
        <w:rPr>
          <w:sz w:val="24"/>
          <w:szCs w:val="24"/>
        </w:rPr>
        <w:t xml:space="preserve">das </w:t>
      </w:r>
      <w:r w:rsidRPr="00AC1B53">
        <w:rPr>
          <w:sz w:val="24"/>
          <w:szCs w:val="24"/>
        </w:rPr>
        <w:t xml:space="preserve">weltweit </w:t>
      </w:r>
      <w:r w:rsidR="004622FB" w:rsidRPr="00AC1B53">
        <w:rPr>
          <w:sz w:val="24"/>
          <w:szCs w:val="24"/>
        </w:rPr>
        <w:t xml:space="preserve">berühmteste </w:t>
      </w:r>
      <w:r w:rsidRPr="00AC1B53">
        <w:rPr>
          <w:sz w:val="24"/>
          <w:szCs w:val="24"/>
        </w:rPr>
        <w:t xml:space="preserve">erhaltene </w:t>
      </w:r>
      <w:r w:rsidR="004622FB" w:rsidRPr="00AC1B53">
        <w:rPr>
          <w:sz w:val="24"/>
          <w:szCs w:val="24"/>
        </w:rPr>
        <w:t>prähistorische Monument</w:t>
      </w:r>
      <w:r w:rsidRPr="00AC1B53">
        <w:rPr>
          <w:sz w:val="24"/>
          <w:szCs w:val="24"/>
        </w:rPr>
        <w:t>. Die monumentalen Kreisgrabenanlagen in</w:t>
      </w:r>
      <w:r w:rsidR="00846E48" w:rsidRPr="00AC1B53">
        <w:rPr>
          <w:sz w:val="24"/>
          <w:szCs w:val="24"/>
        </w:rPr>
        <w:t xml:space="preserve"> N</w:t>
      </w:r>
      <w:r w:rsidR="004622FB" w:rsidRPr="00AC1B53">
        <w:rPr>
          <w:sz w:val="24"/>
          <w:szCs w:val="24"/>
        </w:rPr>
        <w:t>ied</w:t>
      </w:r>
      <w:r w:rsidRPr="00AC1B53">
        <w:rPr>
          <w:sz w:val="24"/>
          <w:szCs w:val="24"/>
        </w:rPr>
        <w:t>erösterreich</w:t>
      </w:r>
      <w:r w:rsidR="00846E48" w:rsidRPr="00AC1B53">
        <w:rPr>
          <w:sz w:val="24"/>
          <w:szCs w:val="24"/>
        </w:rPr>
        <w:t xml:space="preserve"> s</w:t>
      </w:r>
      <w:r w:rsidR="004622FB" w:rsidRPr="00AC1B53">
        <w:rPr>
          <w:sz w:val="24"/>
          <w:szCs w:val="24"/>
        </w:rPr>
        <w:t xml:space="preserve">ind </w:t>
      </w:r>
      <w:r>
        <w:rPr>
          <w:sz w:val="24"/>
          <w:szCs w:val="24"/>
        </w:rPr>
        <w:t>jedoch fast 20</w:t>
      </w:r>
      <w:r w:rsidR="008D5E78">
        <w:rPr>
          <w:sz w:val="24"/>
          <w:szCs w:val="24"/>
        </w:rPr>
        <w:t>00 Jahre älter. Auch sie</w:t>
      </w:r>
      <w:r>
        <w:rPr>
          <w:sz w:val="24"/>
          <w:szCs w:val="24"/>
        </w:rPr>
        <w:t xml:space="preserve"> werden </w:t>
      </w:r>
      <w:r w:rsidR="008D5E78">
        <w:rPr>
          <w:sz w:val="24"/>
          <w:szCs w:val="24"/>
        </w:rPr>
        <w:t>im MAMUZ sichtbar gemacht und Stonehenge gegenübergestellt</w:t>
      </w:r>
      <w:r>
        <w:rPr>
          <w:sz w:val="24"/>
          <w:szCs w:val="24"/>
        </w:rPr>
        <w:t xml:space="preserve">. </w:t>
      </w:r>
    </w:p>
    <w:p w:rsidR="00D25779" w:rsidRPr="00AC1B53" w:rsidRDefault="00D25779" w:rsidP="00D25779">
      <w:pPr>
        <w:rPr>
          <w:sz w:val="24"/>
          <w:szCs w:val="24"/>
        </w:rPr>
      </w:pPr>
      <w:r w:rsidRPr="00AC1B53">
        <w:rPr>
          <w:sz w:val="24"/>
          <w:szCs w:val="24"/>
        </w:rPr>
        <w:t>ANGREIFEN, AUSPROBIEREN und STAUNEN – gemäß dem Motto des MAMUZ als Erlebnismuseum wird die Ausstellung sowohl Geschichtefans als auch Familien faszinieren, denn Geschichte wird zum Abenteuer – die interaktiven Elemente in der Ausstellung sind für kleine sowie große Besucher ein einzigartiges Erlebnis.</w:t>
      </w:r>
    </w:p>
    <w:p w:rsidR="00AC1B53" w:rsidRPr="00846E48" w:rsidRDefault="00AC1B53" w:rsidP="00D25779">
      <w:pPr>
        <w:rPr>
          <w:sz w:val="24"/>
          <w:szCs w:val="24"/>
        </w:rPr>
      </w:pPr>
    </w:p>
    <w:p w:rsidR="00470C99" w:rsidRPr="00355218" w:rsidRDefault="00470C99" w:rsidP="00470C99">
      <w:pPr>
        <w:jc w:val="right"/>
        <w:rPr>
          <w:b/>
          <w:sz w:val="30"/>
        </w:rPr>
      </w:pPr>
      <w:r w:rsidRPr="00355218">
        <w:rPr>
          <w:b/>
          <w:sz w:val="30"/>
        </w:rPr>
        <w:lastRenderedPageBreak/>
        <w:t>AUSSTELLUNG 2016 im MAMUZ Museum Mistelbach</w:t>
      </w:r>
    </w:p>
    <w:p w:rsidR="00470C99" w:rsidRPr="00355218" w:rsidRDefault="00470C99" w:rsidP="00470C99">
      <w:pPr>
        <w:jc w:val="right"/>
        <w:rPr>
          <w:b/>
        </w:rPr>
      </w:pPr>
      <w:r w:rsidRPr="00355218">
        <w:rPr>
          <w:b/>
          <w:sz w:val="26"/>
        </w:rPr>
        <w:t xml:space="preserve">Stonehenge. Verborgene Landschaft </w:t>
      </w:r>
      <w:r w:rsidRPr="00355218">
        <w:rPr>
          <w:b/>
        </w:rPr>
        <w:t>|</w:t>
      </w:r>
      <w:r w:rsidRPr="00355218">
        <w:rPr>
          <w:b/>
          <w:sz w:val="26"/>
        </w:rPr>
        <w:t xml:space="preserve"> </w:t>
      </w:r>
      <w:r w:rsidRPr="00355218">
        <w:rPr>
          <w:b/>
        </w:rPr>
        <w:t xml:space="preserve">20. März – 27. November 2016 | DI-SO 10-17 Uhr </w:t>
      </w:r>
    </w:p>
    <w:p w:rsidR="00470C99" w:rsidRPr="00355218" w:rsidRDefault="00470C99" w:rsidP="00470C99">
      <w:pPr>
        <w:jc w:val="right"/>
        <w:rPr>
          <w:rStyle w:val="Hyperlink"/>
          <w:b/>
        </w:rPr>
      </w:pPr>
      <w:r w:rsidRPr="00355218">
        <w:rPr>
          <w:b/>
        </w:rPr>
        <w:t>MAMUZ Museum Mistelbach</w:t>
      </w:r>
      <w:r w:rsidR="00A8789F" w:rsidRPr="00355218">
        <w:rPr>
          <w:b/>
        </w:rPr>
        <w:t xml:space="preserve">, </w:t>
      </w:r>
      <w:r w:rsidRPr="00355218">
        <w:rPr>
          <w:b/>
        </w:rPr>
        <w:t>Waldstraße 44-46, 2130 Mistelbach</w:t>
      </w:r>
      <w:r w:rsidR="00A8789F" w:rsidRPr="00355218">
        <w:rPr>
          <w:b/>
        </w:rPr>
        <w:t xml:space="preserve">, </w:t>
      </w:r>
      <w:hyperlink r:id="rId9" w:history="1">
        <w:r w:rsidRPr="00355218">
          <w:rPr>
            <w:rStyle w:val="Hyperlink"/>
            <w:b/>
          </w:rPr>
          <w:t>www.mamuz.at</w:t>
        </w:r>
      </w:hyperlink>
    </w:p>
    <w:p w:rsidR="00982E42" w:rsidRPr="00EF235F" w:rsidRDefault="00982E42" w:rsidP="00982E42">
      <w:pPr>
        <w:rPr>
          <w:b/>
          <w:sz w:val="24"/>
          <w:u w:val="single"/>
        </w:rPr>
      </w:pPr>
    </w:p>
    <w:p w:rsidR="00982E42" w:rsidRPr="00982E42" w:rsidRDefault="00DD2E8E" w:rsidP="00982E42">
      <w:pPr>
        <w:rPr>
          <w:b/>
          <w:sz w:val="30"/>
          <w:u w:val="single"/>
        </w:rPr>
      </w:pPr>
      <w:r w:rsidRPr="00982E42">
        <w:rPr>
          <w:b/>
          <w:sz w:val="30"/>
          <w:u w:val="single"/>
        </w:rPr>
        <w:t>Partner</w:t>
      </w:r>
      <w:r w:rsidR="00F93C6F" w:rsidRPr="00982E42">
        <w:rPr>
          <w:b/>
          <w:sz w:val="30"/>
          <w:u w:val="single"/>
        </w:rPr>
        <w:t xml:space="preserve"> der Ausstellung</w:t>
      </w:r>
      <w:r w:rsidRPr="00982E42">
        <w:rPr>
          <w:b/>
          <w:sz w:val="30"/>
          <w:u w:val="single"/>
        </w:rPr>
        <w:t>:</w:t>
      </w:r>
    </w:p>
    <w:p w:rsidR="00DD2E8E" w:rsidRPr="00982E42" w:rsidRDefault="005220CB" w:rsidP="009E5A66">
      <w:pPr>
        <w:jc w:val="both"/>
        <w:rPr>
          <w:b/>
          <w:sz w:val="34"/>
          <w:u w:val="single"/>
        </w:rPr>
      </w:pPr>
      <w:r>
        <w:rPr>
          <w:noProof/>
          <w:lang w:eastAsia="de-AT"/>
        </w:rPr>
        <w:drawing>
          <wp:anchor distT="0" distB="0" distL="114300" distR="114300" simplePos="0" relativeHeight="251682816" behindDoc="0" locked="0" layoutInCell="1" allowOverlap="1" wp14:anchorId="0875E5F2" wp14:editId="2E033B16">
            <wp:simplePos x="0" y="0"/>
            <wp:positionH relativeFrom="margin">
              <wp:posOffset>2398395</wp:posOffset>
            </wp:positionH>
            <wp:positionV relativeFrom="margin">
              <wp:posOffset>6444615</wp:posOffset>
            </wp:positionV>
            <wp:extent cx="3599180" cy="1007110"/>
            <wp:effectExtent l="0" t="0" r="1270" b="254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9180" cy="1007110"/>
                    </a:xfrm>
                    <a:prstGeom prst="rect">
                      <a:avLst/>
                    </a:prstGeom>
                  </pic:spPr>
                </pic:pic>
              </a:graphicData>
            </a:graphic>
          </wp:anchor>
        </w:drawing>
      </w:r>
      <w:r w:rsidR="00D2444D">
        <w:rPr>
          <w:noProof/>
          <w:lang w:eastAsia="de-AT"/>
        </w:rPr>
        <w:drawing>
          <wp:anchor distT="0" distB="0" distL="114300" distR="114300" simplePos="0" relativeHeight="251680768" behindDoc="1" locked="0" layoutInCell="1" allowOverlap="1" wp14:anchorId="741728B0" wp14:editId="3780D423">
            <wp:simplePos x="0" y="0"/>
            <wp:positionH relativeFrom="column">
              <wp:posOffset>11430</wp:posOffset>
            </wp:positionH>
            <wp:positionV relativeFrom="paragraph">
              <wp:posOffset>5641975</wp:posOffset>
            </wp:positionV>
            <wp:extent cx="5760720" cy="763905"/>
            <wp:effectExtent l="0" t="0" r="0" b="0"/>
            <wp:wrapTight wrapText="bothSides">
              <wp:wrapPolygon edited="0">
                <wp:start x="0" y="0"/>
                <wp:lineTo x="0" y="21007"/>
                <wp:lineTo x="21500" y="21007"/>
                <wp:lineTo x="21500" y="0"/>
                <wp:lineTo x="0" y="0"/>
              </wp:wrapPolygon>
            </wp:wrapTight>
            <wp:docPr id="8" name="Grafik 8" descr="C:\Users\pachema\AppData\Local\Microsoft\Windows\Temporary Internet Files\Content.Word\abteilung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hema\AppData\Local\Microsoft\Windows\Temporary Internet Files\Content.Word\abteilungslog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44D">
        <w:rPr>
          <w:noProof/>
          <w:lang w:eastAsia="de-AT"/>
        </w:rPr>
        <w:drawing>
          <wp:anchor distT="0" distB="0" distL="114300" distR="114300" simplePos="0" relativeHeight="251681792" behindDoc="1" locked="0" layoutInCell="1" allowOverlap="1" wp14:anchorId="64570147" wp14:editId="78D8F454">
            <wp:simplePos x="0" y="0"/>
            <wp:positionH relativeFrom="column">
              <wp:posOffset>4824095</wp:posOffset>
            </wp:positionH>
            <wp:positionV relativeFrom="paragraph">
              <wp:posOffset>1802765</wp:posOffset>
            </wp:positionV>
            <wp:extent cx="828675" cy="837565"/>
            <wp:effectExtent l="0" t="0" r="9525" b="635"/>
            <wp:wrapTight wrapText="bothSides">
              <wp:wrapPolygon edited="0">
                <wp:start x="6455" y="0"/>
                <wp:lineTo x="0" y="2948"/>
                <wp:lineTo x="0" y="14738"/>
                <wp:lineTo x="497" y="17195"/>
                <wp:lineTo x="5462" y="21125"/>
                <wp:lineTo x="7448" y="21125"/>
                <wp:lineTo x="15890" y="21125"/>
                <wp:lineTo x="16386" y="21125"/>
                <wp:lineTo x="20855" y="16212"/>
                <wp:lineTo x="21352" y="14738"/>
                <wp:lineTo x="21352" y="3930"/>
                <wp:lineTo x="14897" y="0"/>
                <wp:lineTo x="6455" y="0"/>
              </wp:wrapPolygon>
            </wp:wrapTight>
            <wp:docPr id="9" name="Grafik 9" descr="C:\Users\pachema\AppData\Local\Microsoft\Windows\Temporary Internet Files\Content.Word\LOGO DONAU-UN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hema\AppData\Local\Microsoft\Windows\Temporary Internet Files\Content.Word\LOGO DONAU-UNI-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44D" w:rsidRPr="00355218">
        <w:rPr>
          <w:noProof/>
          <w:lang w:eastAsia="de-AT"/>
        </w:rPr>
        <w:drawing>
          <wp:anchor distT="0" distB="0" distL="114300" distR="114300" simplePos="0" relativeHeight="251670528" behindDoc="0" locked="0" layoutInCell="1" allowOverlap="1" wp14:anchorId="36223E2A" wp14:editId="5AB7B0A4">
            <wp:simplePos x="0" y="0"/>
            <wp:positionH relativeFrom="margin">
              <wp:posOffset>-41275</wp:posOffset>
            </wp:positionH>
            <wp:positionV relativeFrom="margin">
              <wp:posOffset>3566795</wp:posOffset>
            </wp:positionV>
            <wp:extent cx="4107180" cy="881380"/>
            <wp:effectExtent l="0" t="0" r="762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7180" cy="881380"/>
                    </a:xfrm>
                    <a:prstGeom prst="rect">
                      <a:avLst/>
                    </a:prstGeom>
                  </pic:spPr>
                </pic:pic>
              </a:graphicData>
            </a:graphic>
            <wp14:sizeRelH relativeFrom="margin">
              <wp14:pctWidth>0</wp14:pctWidth>
            </wp14:sizeRelH>
            <wp14:sizeRelV relativeFrom="margin">
              <wp14:pctHeight>0</wp14:pctHeight>
            </wp14:sizeRelV>
          </wp:anchor>
        </w:drawing>
      </w:r>
      <w:r w:rsidR="00D2444D" w:rsidRPr="00355218">
        <w:rPr>
          <w:noProof/>
          <w:lang w:eastAsia="de-AT"/>
        </w:rPr>
        <w:drawing>
          <wp:anchor distT="0" distB="0" distL="114300" distR="114300" simplePos="0" relativeHeight="251673600" behindDoc="0" locked="0" layoutInCell="1" allowOverlap="1" wp14:anchorId="5400662F" wp14:editId="2E5CF46A">
            <wp:simplePos x="0" y="0"/>
            <wp:positionH relativeFrom="margin">
              <wp:posOffset>1757680</wp:posOffset>
            </wp:positionH>
            <wp:positionV relativeFrom="margin">
              <wp:posOffset>4796155</wp:posOffset>
            </wp:positionV>
            <wp:extent cx="2085975" cy="484505"/>
            <wp:effectExtent l="0" t="0" r="952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5975" cy="484505"/>
                    </a:xfrm>
                    <a:prstGeom prst="rect">
                      <a:avLst/>
                    </a:prstGeom>
                  </pic:spPr>
                </pic:pic>
              </a:graphicData>
            </a:graphic>
            <wp14:sizeRelH relativeFrom="margin">
              <wp14:pctWidth>0</wp14:pctWidth>
            </wp14:sizeRelH>
            <wp14:sizeRelV relativeFrom="margin">
              <wp14:pctHeight>0</wp14:pctHeight>
            </wp14:sizeRelV>
          </wp:anchor>
        </w:drawing>
      </w:r>
      <w:r w:rsidR="00D2444D" w:rsidRPr="00355218">
        <w:rPr>
          <w:noProof/>
          <w:lang w:eastAsia="de-AT"/>
        </w:rPr>
        <w:drawing>
          <wp:anchor distT="0" distB="0" distL="114300" distR="114300" simplePos="0" relativeHeight="251665408" behindDoc="0" locked="0" layoutInCell="1" allowOverlap="1" wp14:anchorId="3F194A18" wp14:editId="483C4E6A">
            <wp:simplePos x="0" y="0"/>
            <wp:positionH relativeFrom="margin">
              <wp:posOffset>2453005</wp:posOffset>
            </wp:positionH>
            <wp:positionV relativeFrom="margin">
              <wp:posOffset>5616575</wp:posOffset>
            </wp:positionV>
            <wp:extent cx="1447800" cy="7131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800" cy="713105"/>
                    </a:xfrm>
                    <a:prstGeom prst="rect">
                      <a:avLst/>
                    </a:prstGeom>
                  </pic:spPr>
                </pic:pic>
              </a:graphicData>
            </a:graphic>
            <wp14:sizeRelH relativeFrom="margin">
              <wp14:pctWidth>0</wp14:pctWidth>
            </wp14:sizeRelH>
            <wp14:sizeRelV relativeFrom="margin">
              <wp14:pctHeight>0</wp14:pctHeight>
            </wp14:sizeRelV>
          </wp:anchor>
        </w:drawing>
      </w:r>
      <w:r w:rsidR="00D2444D">
        <w:rPr>
          <w:noProof/>
          <w:lang w:eastAsia="de-AT"/>
        </w:rPr>
        <w:drawing>
          <wp:anchor distT="0" distB="0" distL="114300" distR="114300" simplePos="0" relativeHeight="251675648" behindDoc="0" locked="0" layoutInCell="1" allowOverlap="1" wp14:anchorId="4C990E3A" wp14:editId="26C3991E">
            <wp:simplePos x="0" y="0"/>
            <wp:positionH relativeFrom="margin">
              <wp:posOffset>71755</wp:posOffset>
            </wp:positionH>
            <wp:positionV relativeFrom="margin">
              <wp:posOffset>5539105</wp:posOffset>
            </wp:positionV>
            <wp:extent cx="2238375" cy="755015"/>
            <wp:effectExtent l="0" t="0" r="9525" b="698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8375" cy="755015"/>
                    </a:xfrm>
                    <a:prstGeom prst="rect">
                      <a:avLst/>
                    </a:prstGeom>
                  </pic:spPr>
                </pic:pic>
              </a:graphicData>
            </a:graphic>
            <wp14:sizeRelH relativeFrom="margin">
              <wp14:pctWidth>0</wp14:pctWidth>
            </wp14:sizeRelH>
            <wp14:sizeRelV relativeFrom="margin">
              <wp14:pctHeight>0</wp14:pctHeight>
            </wp14:sizeRelV>
          </wp:anchor>
        </w:drawing>
      </w:r>
      <w:r w:rsidR="00D2444D" w:rsidRPr="00355218">
        <w:rPr>
          <w:noProof/>
          <w:lang w:eastAsia="de-AT"/>
        </w:rPr>
        <w:drawing>
          <wp:anchor distT="0" distB="0" distL="114300" distR="114300" simplePos="0" relativeHeight="251668480" behindDoc="0" locked="0" layoutInCell="1" allowOverlap="1" wp14:anchorId="38D5E9C4" wp14:editId="0175E431">
            <wp:simplePos x="0" y="0"/>
            <wp:positionH relativeFrom="margin">
              <wp:posOffset>4203065</wp:posOffset>
            </wp:positionH>
            <wp:positionV relativeFrom="margin">
              <wp:posOffset>5729605</wp:posOffset>
            </wp:positionV>
            <wp:extent cx="1566545" cy="5429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6545" cy="542925"/>
                    </a:xfrm>
                    <a:prstGeom prst="rect">
                      <a:avLst/>
                    </a:prstGeom>
                  </pic:spPr>
                </pic:pic>
              </a:graphicData>
            </a:graphic>
            <wp14:sizeRelH relativeFrom="margin">
              <wp14:pctWidth>0</wp14:pctWidth>
            </wp14:sizeRelH>
            <wp14:sizeRelV relativeFrom="margin">
              <wp14:pctHeight>0</wp14:pctHeight>
            </wp14:sizeRelV>
          </wp:anchor>
        </w:drawing>
      </w:r>
      <w:r w:rsidR="00D2444D" w:rsidRPr="00355218">
        <w:rPr>
          <w:noProof/>
          <w:lang w:eastAsia="de-AT"/>
        </w:rPr>
        <w:drawing>
          <wp:anchor distT="0" distB="0" distL="114300" distR="114300" simplePos="0" relativeHeight="251672576" behindDoc="0" locked="0" layoutInCell="1" allowOverlap="1" wp14:anchorId="22BFD311" wp14:editId="3410ED8C">
            <wp:simplePos x="0" y="0"/>
            <wp:positionH relativeFrom="margin">
              <wp:posOffset>3900170</wp:posOffset>
            </wp:positionH>
            <wp:positionV relativeFrom="margin">
              <wp:posOffset>4611370</wp:posOffset>
            </wp:positionV>
            <wp:extent cx="2093595" cy="924560"/>
            <wp:effectExtent l="0" t="0" r="1905" b="889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3595" cy="924560"/>
                    </a:xfrm>
                    <a:prstGeom prst="rect">
                      <a:avLst/>
                    </a:prstGeom>
                  </pic:spPr>
                </pic:pic>
              </a:graphicData>
            </a:graphic>
            <wp14:sizeRelH relativeFrom="margin">
              <wp14:pctWidth>0</wp14:pctWidth>
            </wp14:sizeRelH>
            <wp14:sizeRelV relativeFrom="margin">
              <wp14:pctHeight>0</wp14:pctHeight>
            </wp14:sizeRelV>
          </wp:anchor>
        </w:drawing>
      </w:r>
      <w:r w:rsidRPr="005220CB">
        <w:rPr>
          <w:noProof/>
          <w:lang w:eastAsia="de-AT"/>
        </w:rPr>
        <w:t xml:space="preserve"> </w:t>
      </w:r>
      <w:r w:rsidR="008A488E">
        <w:rPr>
          <w:noProof/>
          <w:lang w:eastAsia="de-AT"/>
        </w:rPr>
        <w:drawing>
          <wp:anchor distT="0" distB="0" distL="114300" distR="114300" simplePos="0" relativeHeight="251677696" behindDoc="1" locked="0" layoutInCell="1" allowOverlap="1" wp14:anchorId="303D8892" wp14:editId="43AD105F">
            <wp:simplePos x="0" y="0"/>
            <wp:positionH relativeFrom="column">
              <wp:posOffset>195580</wp:posOffset>
            </wp:positionH>
            <wp:positionV relativeFrom="paragraph">
              <wp:posOffset>4718050</wp:posOffset>
            </wp:positionV>
            <wp:extent cx="2038350" cy="643890"/>
            <wp:effectExtent l="0" t="0" r="0" b="3810"/>
            <wp:wrapTight wrapText="bothSides">
              <wp:wrapPolygon edited="0">
                <wp:start x="0" y="0"/>
                <wp:lineTo x="0" y="21089"/>
                <wp:lineTo x="21398" y="21089"/>
                <wp:lineTo x="21398" y="0"/>
                <wp:lineTo x="0" y="0"/>
              </wp:wrapPolygon>
            </wp:wrapTight>
            <wp:docPr id="7" name="Grafik 7" descr="C:\Users\pachema\AppData\Local\Microsoft\Windows\Temporary Internet Files\Content.Word\logo-uniwien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hema\AppData\Local\Microsoft\Windows\Temporary Internet Files\Content.Word\logo-uniwien_ne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835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88E" w:rsidRPr="00355218">
        <w:rPr>
          <w:noProof/>
          <w:lang w:eastAsia="de-AT"/>
        </w:rPr>
        <w:drawing>
          <wp:anchor distT="0" distB="0" distL="114300" distR="114300" simplePos="0" relativeHeight="251676672" behindDoc="0" locked="0" layoutInCell="1" allowOverlap="1" wp14:anchorId="5B07AE81" wp14:editId="50BE7197">
            <wp:simplePos x="0" y="0"/>
            <wp:positionH relativeFrom="column">
              <wp:posOffset>13970</wp:posOffset>
            </wp:positionH>
            <wp:positionV relativeFrom="paragraph">
              <wp:posOffset>3072130</wp:posOffset>
            </wp:positionV>
            <wp:extent cx="1637665" cy="557530"/>
            <wp:effectExtent l="0" t="0" r="635"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37665" cy="557530"/>
                    </a:xfrm>
                    <a:prstGeom prst="rect">
                      <a:avLst/>
                    </a:prstGeom>
                  </pic:spPr>
                </pic:pic>
              </a:graphicData>
            </a:graphic>
            <wp14:sizeRelH relativeFrom="margin">
              <wp14:pctWidth>0</wp14:pctWidth>
            </wp14:sizeRelH>
            <wp14:sizeRelV relativeFrom="margin">
              <wp14:pctHeight>0</wp14:pctHeight>
            </wp14:sizeRelV>
          </wp:anchor>
        </w:drawing>
      </w:r>
      <w:r w:rsidR="00C61954" w:rsidRPr="00355218">
        <w:t xml:space="preserve">In Zusammenarbeit mit renommierten Kooperationspartnern, Wissenschaftlern aus dem In- und Ausland sowie Experten in Ausstellungsgestaltung und multimedialer Präsentation zeigt das MAMUZ </w:t>
      </w:r>
      <w:r w:rsidR="008D5E78">
        <w:t>weltweit die</w:t>
      </w:r>
      <w:r w:rsidR="00C61954" w:rsidRPr="00355218">
        <w:t xml:space="preserve"> erste </w:t>
      </w:r>
      <w:r w:rsidR="008D5E78">
        <w:t xml:space="preserve">umfassende </w:t>
      </w:r>
      <w:r w:rsidR="00C61954" w:rsidRPr="00355218">
        <w:t xml:space="preserve">Ausstellung über </w:t>
      </w:r>
      <w:proofErr w:type="spellStart"/>
      <w:r w:rsidR="00C61954" w:rsidRPr="00355218">
        <w:t>Stonehenge</w:t>
      </w:r>
      <w:proofErr w:type="spellEnd"/>
      <w:r w:rsidR="008D5E78">
        <w:t xml:space="preserve"> und seine Landschaft</w:t>
      </w:r>
      <w:r w:rsidR="00C61954" w:rsidRPr="00355218">
        <w:t xml:space="preserve">. Die Ausstellung </w:t>
      </w:r>
      <w:r w:rsidR="008D5E78">
        <w:t>wird ermöglicht</w:t>
      </w:r>
      <w:r w:rsidR="004266A2">
        <w:t xml:space="preserve"> dank der Unterstützung </w:t>
      </w:r>
      <w:r w:rsidR="003324B8">
        <w:t>von Partner</w:t>
      </w:r>
      <w:r w:rsidR="008D5E78">
        <w:t>n</w:t>
      </w:r>
      <w:r w:rsidR="003324B8">
        <w:t xml:space="preserve"> wie </w:t>
      </w:r>
      <w:r w:rsidR="008D5E78">
        <w:t xml:space="preserve">dem </w:t>
      </w:r>
      <w:r w:rsidR="00C61954" w:rsidRPr="00355218">
        <w:t>Lud</w:t>
      </w:r>
      <w:r w:rsidR="00C61954">
        <w:t xml:space="preserve">wig Boltzmann </w:t>
      </w:r>
      <w:r w:rsidR="00C61954" w:rsidRPr="00DC03C1">
        <w:t>Ins</w:t>
      </w:r>
      <w:r w:rsidR="00DC03C1" w:rsidRPr="00DC03C1">
        <w:t>t</w:t>
      </w:r>
      <w:r w:rsidR="00C61954" w:rsidRPr="00DC03C1">
        <w:t>itut</w:t>
      </w:r>
      <w:r w:rsidR="004266A2">
        <w:t>,</w:t>
      </w:r>
      <w:r w:rsidR="00C61954" w:rsidRPr="00355218">
        <w:t xml:space="preserve"> </w:t>
      </w:r>
      <w:r w:rsidR="00D2444D">
        <w:t xml:space="preserve">der Landessammlung Niederösterreich, </w:t>
      </w:r>
      <w:proofErr w:type="spellStart"/>
      <w:r w:rsidR="004266A2">
        <w:t>Archaemedia</w:t>
      </w:r>
      <w:proofErr w:type="spellEnd"/>
      <w:r w:rsidR="004266A2">
        <w:t xml:space="preserve">, </w:t>
      </w:r>
      <w:r w:rsidR="008D5E78">
        <w:t xml:space="preserve">der </w:t>
      </w:r>
      <w:r w:rsidR="003324B8">
        <w:t>University</w:t>
      </w:r>
      <w:r w:rsidR="004266A2">
        <w:t xml:space="preserve"> </w:t>
      </w:r>
      <w:proofErr w:type="spellStart"/>
      <w:r w:rsidR="008D5E78">
        <w:t>of</w:t>
      </w:r>
      <w:proofErr w:type="spellEnd"/>
      <w:r w:rsidR="008D5E78">
        <w:t xml:space="preserve"> </w:t>
      </w:r>
      <w:r w:rsidR="004266A2">
        <w:t xml:space="preserve">Birmingham, </w:t>
      </w:r>
      <w:r w:rsidR="008D5E78">
        <w:t xml:space="preserve">der </w:t>
      </w:r>
      <w:r w:rsidR="004266A2">
        <w:t xml:space="preserve">Universität Wien, </w:t>
      </w:r>
      <w:r w:rsidR="008D5E78">
        <w:t xml:space="preserve">der </w:t>
      </w:r>
      <w:r w:rsidR="003324B8">
        <w:t>University</w:t>
      </w:r>
      <w:r w:rsidR="004266A2">
        <w:t xml:space="preserve"> </w:t>
      </w:r>
      <w:proofErr w:type="spellStart"/>
      <w:r w:rsidR="008D5E78">
        <w:t>of</w:t>
      </w:r>
      <w:proofErr w:type="spellEnd"/>
      <w:r w:rsidR="008D5E78">
        <w:t xml:space="preserve"> </w:t>
      </w:r>
      <w:r w:rsidR="004266A2">
        <w:t>Buckingham</w:t>
      </w:r>
      <w:r w:rsidR="003324B8">
        <w:t>,</w:t>
      </w:r>
      <w:r w:rsidR="004266A2">
        <w:t xml:space="preserve"> </w:t>
      </w:r>
      <w:r w:rsidR="008D5E78">
        <w:t>7reasons</w:t>
      </w:r>
      <w:r w:rsidR="004266A2">
        <w:t xml:space="preserve"> sowie den Partnermuseen in England</w:t>
      </w:r>
      <w:r w:rsidR="008D5E78">
        <w:t>, dem</w:t>
      </w:r>
      <w:r w:rsidR="004266A2">
        <w:t xml:space="preserve"> </w:t>
      </w:r>
      <w:proofErr w:type="spellStart"/>
      <w:r w:rsidR="004266A2">
        <w:t>Wiltshire</w:t>
      </w:r>
      <w:proofErr w:type="spellEnd"/>
      <w:r w:rsidR="004266A2">
        <w:t xml:space="preserve"> Museum </w:t>
      </w:r>
      <w:proofErr w:type="spellStart"/>
      <w:r w:rsidR="004266A2">
        <w:t>Devizes</w:t>
      </w:r>
      <w:proofErr w:type="spellEnd"/>
      <w:r w:rsidR="004266A2">
        <w:t>,</w:t>
      </w:r>
      <w:r w:rsidR="008D5E78">
        <w:t xml:space="preserve"> dem Sali</w:t>
      </w:r>
      <w:r w:rsidR="004266A2">
        <w:t>sbury Mu</w:t>
      </w:r>
      <w:r w:rsidR="008D5E78">
        <w:t>seum und dem</w:t>
      </w:r>
      <w:r w:rsidR="003324B8">
        <w:t xml:space="preserve"> Dorset</w:t>
      </w:r>
      <w:r w:rsidR="004266A2">
        <w:t xml:space="preserve"> Country Museum</w:t>
      </w:r>
      <w:r w:rsidR="00C61954" w:rsidRPr="00355218">
        <w:t>.</w:t>
      </w:r>
      <w:r w:rsidR="008A488E" w:rsidRPr="008A488E">
        <w:rPr>
          <w:noProof/>
          <w:lang w:eastAsia="de-AT"/>
        </w:rPr>
        <w:t xml:space="preserve"> </w:t>
      </w:r>
      <w:bookmarkStart w:id="0" w:name="_GoBack"/>
      <w:bookmarkEnd w:id="0"/>
    </w:p>
    <w:sectPr w:rsidR="00DD2E8E" w:rsidRPr="00982E42">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AC0" w:rsidRDefault="00463AC0" w:rsidP="00A8789F">
      <w:pPr>
        <w:spacing w:after="0" w:line="240" w:lineRule="auto"/>
      </w:pPr>
      <w:r>
        <w:separator/>
      </w:r>
    </w:p>
  </w:endnote>
  <w:endnote w:type="continuationSeparator" w:id="0">
    <w:p w:rsidR="00463AC0" w:rsidRDefault="00463AC0" w:rsidP="00A87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9F" w:rsidRPr="00A13BF7" w:rsidRDefault="00A8789F" w:rsidP="00A8789F">
    <w:pPr>
      <w:pStyle w:val="Fuzeile"/>
      <w:rPr>
        <w:lang w:val="de-DE"/>
      </w:rPr>
    </w:pPr>
    <w:r w:rsidRPr="00A13BF7">
      <w:rPr>
        <w:lang w:val="de-DE"/>
      </w:rPr>
      <w:t>_______________________________________________________________</w:t>
    </w:r>
  </w:p>
  <w:p w:rsidR="00A8789F" w:rsidRPr="005C16A5" w:rsidRDefault="00A8789F" w:rsidP="00A8789F">
    <w:pPr>
      <w:pStyle w:val="Fuzeile"/>
      <w:rPr>
        <w:sz w:val="6"/>
        <w:lang w:val="de-DE"/>
      </w:rPr>
    </w:pPr>
  </w:p>
  <w:p w:rsidR="00A8789F" w:rsidRPr="005C16A5" w:rsidRDefault="00A8789F" w:rsidP="00A8789F">
    <w:pPr>
      <w:pStyle w:val="Fuzeile"/>
      <w:rPr>
        <w:lang w:val="de-DE"/>
      </w:rPr>
    </w:pPr>
    <w:r w:rsidRPr="005C16A5">
      <w:rPr>
        <w:lang w:val="de-DE"/>
      </w:rPr>
      <w:t>Pressekontakt:</w:t>
    </w:r>
  </w:p>
  <w:p w:rsidR="00A8789F" w:rsidRPr="005C16A5" w:rsidRDefault="00A8789F">
    <w:pPr>
      <w:pStyle w:val="Fuzeile"/>
      <w:rPr>
        <w:b/>
        <w:sz w:val="8"/>
        <w:lang w:val="de-DE"/>
      </w:rPr>
    </w:pPr>
    <w:r w:rsidRPr="005C16A5">
      <w:rPr>
        <w:lang w:val="de-DE"/>
      </w:rPr>
      <w:t xml:space="preserve">MMag. Renate Heger, </w:t>
    </w:r>
    <w:r w:rsidR="005C16A5">
      <w:rPr>
        <w:lang w:val="de-DE"/>
      </w:rPr>
      <w:t xml:space="preserve">+43 (0) </w:t>
    </w:r>
    <w:r w:rsidRPr="005C16A5">
      <w:rPr>
        <w:lang w:val="de-DE"/>
      </w:rPr>
      <w:t xml:space="preserve">664/60499281, </w:t>
    </w:r>
    <w:hyperlink r:id="rId1" w:history="1">
      <w:r w:rsidRPr="005C16A5">
        <w:rPr>
          <w:rStyle w:val="Hyperlink"/>
          <w:lang w:val="de-DE"/>
        </w:rPr>
        <w:t>renate.heger@mamuz.at</w:t>
      </w:r>
    </w:hyperlink>
    <w:r w:rsidRPr="00A13BF7">
      <w:rPr>
        <w:b/>
        <w:lang w:val="de-DE"/>
      </w:rPr>
      <w:t xml:space="preserve"> </w:t>
    </w:r>
    <w:r w:rsidRPr="00A13BF7">
      <w:rPr>
        <w:b/>
        <w:lang w:val="de-DE"/>
      </w:rPr>
      <w:br/>
    </w:r>
    <w:r w:rsidRPr="005C16A5">
      <w:rPr>
        <w:lang w:val="de-DE"/>
      </w:rPr>
      <w:t xml:space="preserve">MAMUZ Museum Mistelbach, Waldstraße 44-46, 2130 Mistelbach, </w:t>
    </w:r>
    <w:r w:rsidR="005C16A5">
      <w:rPr>
        <w:lang w:val="de-DE"/>
      </w:rPr>
      <w:t xml:space="preserve">+43 (0) </w:t>
    </w:r>
    <w:r w:rsidRPr="005C16A5">
      <w:rPr>
        <w:lang w:val="de-DE"/>
      </w:rPr>
      <w:t>2572/20719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AC0" w:rsidRDefault="00463AC0" w:rsidP="00A8789F">
      <w:pPr>
        <w:spacing w:after="0" w:line="240" w:lineRule="auto"/>
      </w:pPr>
      <w:r>
        <w:separator/>
      </w:r>
    </w:p>
  </w:footnote>
  <w:footnote w:type="continuationSeparator" w:id="0">
    <w:p w:rsidR="00463AC0" w:rsidRDefault="00463AC0" w:rsidP="00A878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A64"/>
    <w:rsid w:val="0000263F"/>
    <w:rsid w:val="00016466"/>
    <w:rsid w:val="000200E2"/>
    <w:rsid w:val="00033F13"/>
    <w:rsid w:val="00042FF6"/>
    <w:rsid w:val="00070617"/>
    <w:rsid w:val="00102055"/>
    <w:rsid w:val="001469AE"/>
    <w:rsid w:val="00147825"/>
    <w:rsid w:val="00160DBF"/>
    <w:rsid w:val="00183486"/>
    <w:rsid w:val="001A363C"/>
    <w:rsid w:val="001B75CD"/>
    <w:rsid w:val="001D5918"/>
    <w:rsid w:val="001F5CCB"/>
    <w:rsid w:val="00210D9D"/>
    <w:rsid w:val="00256593"/>
    <w:rsid w:val="00294BC9"/>
    <w:rsid w:val="002C6244"/>
    <w:rsid w:val="002D18F5"/>
    <w:rsid w:val="00304ADC"/>
    <w:rsid w:val="00331961"/>
    <w:rsid w:val="003324B8"/>
    <w:rsid w:val="00332CAF"/>
    <w:rsid w:val="00341FFF"/>
    <w:rsid w:val="00355218"/>
    <w:rsid w:val="003628BD"/>
    <w:rsid w:val="00391ECE"/>
    <w:rsid w:val="003A3F06"/>
    <w:rsid w:val="003D2BDD"/>
    <w:rsid w:val="00426458"/>
    <w:rsid w:val="004266A2"/>
    <w:rsid w:val="00451008"/>
    <w:rsid w:val="0045544B"/>
    <w:rsid w:val="004622FB"/>
    <w:rsid w:val="00463AC0"/>
    <w:rsid w:val="00470C99"/>
    <w:rsid w:val="004A0EA3"/>
    <w:rsid w:val="0051796E"/>
    <w:rsid w:val="005220CB"/>
    <w:rsid w:val="00522127"/>
    <w:rsid w:val="00526545"/>
    <w:rsid w:val="005265F0"/>
    <w:rsid w:val="00534D5C"/>
    <w:rsid w:val="00542DF1"/>
    <w:rsid w:val="00545096"/>
    <w:rsid w:val="005552B0"/>
    <w:rsid w:val="005663BC"/>
    <w:rsid w:val="005734A4"/>
    <w:rsid w:val="00575E5E"/>
    <w:rsid w:val="005C16A5"/>
    <w:rsid w:val="00624D3D"/>
    <w:rsid w:val="00627169"/>
    <w:rsid w:val="00710789"/>
    <w:rsid w:val="00733A09"/>
    <w:rsid w:val="007342D4"/>
    <w:rsid w:val="00735A22"/>
    <w:rsid w:val="007566F8"/>
    <w:rsid w:val="00760A2D"/>
    <w:rsid w:val="00765417"/>
    <w:rsid w:val="00821915"/>
    <w:rsid w:val="00843C0C"/>
    <w:rsid w:val="00846E48"/>
    <w:rsid w:val="00877D31"/>
    <w:rsid w:val="008810C9"/>
    <w:rsid w:val="008857AC"/>
    <w:rsid w:val="00895B02"/>
    <w:rsid w:val="008A488E"/>
    <w:rsid w:val="008B2F7B"/>
    <w:rsid w:val="008D5E78"/>
    <w:rsid w:val="0095479D"/>
    <w:rsid w:val="00963E5D"/>
    <w:rsid w:val="00977E91"/>
    <w:rsid w:val="00982E42"/>
    <w:rsid w:val="00987CA3"/>
    <w:rsid w:val="009A32B9"/>
    <w:rsid w:val="009B318B"/>
    <w:rsid w:val="009E5A66"/>
    <w:rsid w:val="00A07243"/>
    <w:rsid w:val="00A16482"/>
    <w:rsid w:val="00A4729D"/>
    <w:rsid w:val="00A6359A"/>
    <w:rsid w:val="00A76B96"/>
    <w:rsid w:val="00A8789F"/>
    <w:rsid w:val="00AB3B7C"/>
    <w:rsid w:val="00AC1B53"/>
    <w:rsid w:val="00AE7B52"/>
    <w:rsid w:val="00B030BD"/>
    <w:rsid w:val="00B43657"/>
    <w:rsid w:val="00B46890"/>
    <w:rsid w:val="00B87DA1"/>
    <w:rsid w:val="00B93551"/>
    <w:rsid w:val="00BC229F"/>
    <w:rsid w:val="00C2661D"/>
    <w:rsid w:val="00C45B65"/>
    <w:rsid w:val="00C61954"/>
    <w:rsid w:val="00C61AB7"/>
    <w:rsid w:val="00C72EF5"/>
    <w:rsid w:val="00C81F19"/>
    <w:rsid w:val="00C920C6"/>
    <w:rsid w:val="00C94C50"/>
    <w:rsid w:val="00CC6C9B"/>
    <w:rsid w:val="00CE1CD3"/>
    <w:rsid w:val="00D07C59"/>
    <w:rsid w:val="00D2444D"/>
    <w:rsid w:val="00D25779"/>
    <w:rsid w:val="00D508BC"/>
    <w:rsid w:val="00D518C5"/>
    <w:rsid w:val="00DA4010"/>
    <w:rsid w:val="00DC03C1"/>
    <w:rsid w:val="00DC0A41"/>
    <w:rsid w:val="00DC45EF"/>
    <w:rsid w:val="00DD2E8E"/>
    <w:rsid w:val="00DE5CA9"/>
    <w:rsid w:val="00DF47F4"/>
    <w:rsid w:val="00DF4C19"/>
    <w:rsid w:val="00E00A64"/>
    <w:rsid w:val="00E24E50"/>
    <w:rsid w:val="00E55933"/>
    <w:rsid w:val="00E57CDF"/>
    <w:rsid w:val="00EC3ACB"/>
    <w:rsid w:val="00EF235F"/>
    <w:rsid w:val="00F40936"/>
    <w:rsid w:val="00F446FA"/>
    <w:rsid w:val="00F52C82"/>
    <w:rsid w:val="00F57485"/>
    <w:rsid w:val="00F57675"/>
    <w:rsid w:val="00F61775"/>
    <w:rsid w:val="00F93C6F"/>
    <w:rsid w:val="00F94E06"/>
    <w:rsid w:val="00F95098"/>
    <w:rsid w:val="00FC4549"/>
    <w:rsid w:val="00FE1BC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0C99"/>
    <w:rPr>
      <w:color w:val="0000FF" w:themeColor="hyperlink"/>
      <w:u w:val="single"/>
    </w:rPr>
  </w:style>
  <w:style w:type="paragraph" w:styleId="Sprechblasentext">
    <w:name w:val="Balloon Text"/>
    <w:basedOn w:val="Standard"/>
    <w:link w:val="SprechblasentextZchn"/>
    <w:uiPriority w:val="99"/>
    <w:semiHidden/>
    <w:unhideWhenUsed/>
    <w:rsid w:val="00D07C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7C59"/>
    <w:rPr>
      <w:rFonts w:ascii="Tahoma" w:hAnsi="Tahoma" w:cs="Tahoma"/>
      <w:sz w:val="16"/>
      <w:szCs w:val="16"/>
    </w:rPr>
  </w:style>
  <w:style w:type="character" w:styleId="Kommentarzeichen">
    <w:name w:val="annotation reference"/>
    <w:basedOn w:val="Absatz-Standardschriftart"/>
    <w:uiPriority w:val="99"/>
    <w:semiHidden/>
    <w:unhideWhenUsed/>
    <w:rsid w:val="00DE5CA9"/>
    <w:rPr>
      <w:sz w:val="16"/>
      <w:szCs w:val="16"/>
    </w:rPr>
  </w:style>
  <w:style w:type="paragraph" w:styleId="Kommentartext">
    <w:name w:val="annotation text"/>
    <w:basedOn w:val="Standard"/>
    <w:link w:val="KommentartextZchn"/>
    <w:uiPriority w:val="99"/>
    <w:semiHidden/>
    <w:unhideWhenUsed/>
    <w:rsid w:val="00DE5C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E5CA9"/>
    <w:rPr>
      <w:sz w:val="20"/>
      <w:szCs w:val="20"/>
    </w:rPr>
  </w:style>
  <w:style w:type="paragraph" w:styleId="Kommentarthema">
    <w:name w:val="annotation subject"/>
    <w:basedOn w:val="Kommentartext"/>
    <w:next w:val="Kommentartext"/>
    <w:link w:val="KommentarthemaZchn"/>
    <w:uiPriority w:val="99"/>
    <w:semiHidden/>
    <w:unhideWhenUsed/>
    <w:rsid w:val="00DE5CA9"/>
    <w:rPr>
      <w:b/>
      <w:bCs/>
    </w:rPr>
  </w:style>
  <w:style w:type="character" w:customStyle="1" w:styleId="KommentarthemaZchn">
    <w:name w:val="Kommentarthema Zchn"/>
    <w:basedOn w:val="KommentartextZchn"/>
    <w:link w:val="Kommentarthema"/>
    <w:uiPriority w:val="99"/>
    <w:semiHidden/>
    <w:rsid w:val="00DE5CA9"/>
    <w:rPr>
      <w:b/>
      <w:bCs/>
      <w:sz w:val="20"/>
      <w:szCs w:val="20"/>
    </w:rPr>
  </w:style>
  <w:style w:type="paragraph" w:styleId="Kopfzeile">
    <w:name w:val="header"/>
    <w:basedOn w:val="Standard"/>
    <w:link w:val="KopfzeileZchn"/>
    <w:uiPriority w:val="99"/>
    <w:unhideWhenUsed/>
    <w:rsid w:val="00A878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789F"/>
  </w:style>
  <w:style w:type="paragraph" w:styleId="Fuzeile">
    <w:name w:val="footer"/>
    <w:basedOn w:val="Standard"/>
    <w:link w:val="FuzeileZchn"/>
    <w:uiPriority w:val="99"/>
    <w:unhideWhenUsed/>
    <w:rsid w:val="00A878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78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0C99"/>
    <w:rPr>
      <w:color w:val="0000FF" w:themeColor="hyperlink"/>
      <w:u w:val="single"/>
    </w:rPr>
  </w:style>
  <w:style w:type="paragraph" w:styleId="Sprechblasentext">
    <w:name w:val="Balloon Text"/>
    <w:basedOn w:val="Standard"/>
    <w:link w:val="SprechblasentextZchn"/>
    <w:uiPriority w:val="99"/>
    <w:semiHidden/>
    <w:unhideWhenUsed/>
    <w:rsid w:val="00D07C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7C59"/>
    <w:rPr>
      <w:rFonts w:ascii="Tahoma" w:hAnsi="Tahoma" w:cs="Tahoma"/>
      <w:sz w:val="16"/>
      <w:szCs w:val="16"/>
    </w:rPr>
  </w:style>
  <w:style w:type="character" w:styleId="Kommentarzeichen">
    <w:name w:val="annotation reference"/>
    <w:basedOn w:val="Absatz-Standardschriftart"/>
    <w:uiPriority w:val="99"/>
    <w:semiHidden/>
    <w:unhideWhenUsed/>
    <w:rsid w:val="00DE5CA9"/>
    <w:rPr>
      <w:sz w:val="16"/>
      <w:szCs w:val="16"/>
    </w:rPr>
  </w:style>
  <w:style w:type="paragraph" w:styleId="Kommentartext">
    <w:name w:val="annotation text"/>
    <w:basedOn w:val="Standard"/>
    <w:link w:val="KommentartextZchn"/>
    <w:uiPriority w:val="99"/>
    <w:semiHidden/>
    <w:unhideWhenUsed/>
    <w:rsid w:val="00DE5C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E5CA9"/>
    <w:rPr>
      <w:sz w:val="20"/>
      <w:szCs w:val="20"/>
    </w:rPr>
  </w:style>
  <w:style w:type="paragraph" w:styleId="Kommentarthema">
    <w:name w:val="annotation subject"/>
    <w:basedOn w:val="Kommentartext"/>
    <w:next w:val="Kommentartext"/>
    <w:link w:val="KommentarthemaZchn"/>
    <w:uiPriority w:val="99"/>
    <w:semiHidden/>
    <w:unhideWhenUsed/>
    <w:rsid w:val="00DE5CA9"/>
    <w:rPr>
      <w:b/>
      <w:bCs/>
    </w:rPr>
  </w:style>
  <w:style w:type="character" w:customStyle="1" w:styleId="KommentarthemaZchn">
    <w:name w:val="Kommentarthema Zchn"/>
    <w:basedOn w:val="KommentartextZchn"/>
    <w:link w:val="Kommentarthema"/>
    <w:uiPriority w:val="99"/>
    <w:semiHidden/>
    <w:rsid w:val="00DE5CA9"/>
    <w:rPr>
      <w:b/>
      <w:bCs/>
      <w:sz w:val="20"/>
      <w:szCs w:val="20"/>
    </w:rPr>
  </w:style>
  <w:style w:type="paragraph" w:styleId="Kopfzeile">
    <w:name w:val="header"/>
    <w:basedOn w:val="Standard"/>
    <w:link w:val="KopfzeileZchn"/>
    <w:uiPriority w:val="99"/>
    <w:unhideWhenUsed/>
    <w:rsid w:val="00A878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789F"/>
  </w:style>
  <w:style w:type="paragraph" w:styleId="Fuzeile">
    <w:name w:val="footer"/>
    <w:basedOn w:val="Standard"/>
    <w:link w:val="FuzeileZchn"/>
    <w:uiPriority w:val="99"/>
    <w:unhideWhenUsed/>
    <w:rsid w:val="00A878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7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mamuz.at" TargetMode="External"/><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enate.heger@mamuz.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665</Words>
  <Characters>4328</Characters>
  <Application>Microsoft Office Word</Application>
  <DocSecurity>0</DocSecurity>
  <Lines>90</Lines>
  <Paragraphs>23</Paragraphs>
  <ScaleCrop>false</ScaleCrop>
  <HeadingPairs>
    <vt:vector size="2" baseType="variant">
      <vt:variant>
        <vt:lpstr>Titel</vt:lpstr>
      </vt:variant>
      <vt:variant>
        <vt:i4>1</vt:i4>
      </vt:variant>
    </vt:vector>
  </HeadingPairs>
  <TitlesOfParts>
    <vt:vector size="1" baseType="lpstr">
      <vt:lpstr/>
    </vt:vector>
  </TitlesOfParts>
  <Company>NoeKu</Company>
  <LinksUpToDate>false</LinksUpToDate>
  <CharactersWithSpaces>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Heger Renate</dc:creator>
  <cp:lastModifiedBy>Heger Renate</cp:lastModifiedBy>
  <cp:revision>38</cp:revision>
  <cp:lastPrinted>2016-01-08T13:06:00Z</cp:lastPrinted>
  <dcterms:created xsi:type="dcterms:W3CDTF">2015-12-10T22:40:00Z</dcterms:created>
  <dcterms:modified xsi:type="dcterms:W3CDTF">2016-01-15T13:33:00Z</dcterms:modified>
</cp:coreProperties>
</file>